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9C" w:rsidRPr="00F54872" w:rsidRDefault="005D599C" w:rsidP="005D599C">
      <w:pPr>
        <w:pStyle w:val="a3"/>
        <w:spacing w:before="225" w:beforeAutospacing="0" w:after="225" w:afterAutospacing="0"/>
        <w:rPr>
          <w:b/>
          <w:i/>
          <w:sz w:val="28"/>
          <w:szCs w:val="28"/>
        </w:rPr>
      </w:pPr>
      <w:r w:rsidRPr="00F54872">
        <w:rPr>
          <w:b/>
          <w:i/>
          <w:sz w:val="28"/>
          <w:szCs w:val="28"/>
        </w:rPr>
        <w:t>"Примерная основная образовательная программа среднего общего образования" одобрена решением федерального учебно-методического объединения по общему образованию (протокол  от 28 июня 2016 г. № 2/16-з)</w:t>
      </w:r>
    </w:p>
    <w:p w:rsidR="005D599C" w:rsidRDefault="005D599C" w:rsidP="000B0DE4">
      <w:pPr>
        <w:keepNext/>
        <w:keepLines/>
        <w:outlineLvl w:val="2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0B0DE4" w:rsidRPr="00AE628B" w:rsidRDefault="000B0DE4" w:rsidP="000B0DE4">
      <w:pPr>
        <w:keepNext/>
        <w:keepLines/>
        <w:outlineLvl w:val="2"/>
        <w:rPr>
          <w:b/>
          <w:sz w:val="32"/>
          <w:szCs w:val="32"/>
        </w:rPr>
      </w:pPr>
      <w:r w:rsidRPr="00AE628B">
        <w:rPr>
          <w:rFonts w:ascii="Calibri" w:hAnsi="Calibri"/>
          <w:b/>
          <w:sz w:val="32"/>
          <w:szCs w:val="32"/>
        </w:rPr>
        <w:t>Основное содержание учебных предметов на уровне СОО</w:t>
      </w:r>
    </w:p>
    <w:p w:rsidR="000B0DE4" w:rsidRPr="00A752E4" w:rsidRDefault="000B0DE4" w:rsidP="000B0DE4">
      <w:pPr>
        <w:rPr>
          <w:b/>
        </w:rPr>
      </w:pPr>
      <w:r w:rsidRPr="00A752E4">
        <w:rPr>
          <w:b/>
        </w:rPr>
        <w:t>История как наука</w:t>
      </w:r>
    </w:p>
    <w:p w:rsidR="000B0DE4" w:rsidRPr="00417051" w:rsidRDefault="000B0DE4" w:rsidP="000B0DE4">
      <w:r w:rsidRPr="00417051">
        <w:t xml:space="preserve"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 Архивы </w:t>
      </w:r>
      <w:r>
        <w:t>–</w:t>
      </w:r>
      <w:r w:rsidRPr="00417051">
        <w:t xml:space="preserve"> хранители исторической памяти народа. История и общество.</w:t>
      </w:r>
    </w:p>
    <w:p w:rsidR="000B0DE4" w:rsidRPr="00417051" w:rsidRDefault="000B0DE4" w:rsidP="000B0DE4">
      <w:pPr>
        <w:ind w:left="60"/>
        <w:rPr>
          <w:szCs w:val="28"/>
        </w:rPr>
      </w:pPr>
    </w:p>
    <w:p w:rsidR="000B0DE4" w:rsidRPr="00A752E4" w:rsidRDefault="000B0DE4" w:rsidP="000B0DE4">
      <w:pPr>
        <w:rPr>
          <w:rFonts w:eastAsia="Times New Roman"/>
          <w:b/>
          <w:color w:val="000000"/>
          <w:szCs w:val="28"/>
          <w:lang w:eastAsia="ru-RU"/>
        </w:rPr>
      </w:pPr>
      <w:proofErr w:type="spellStart"/>
      <w:r w:rsidRPr="00A752E4">
        <w:rPr>
          <w:rFonts w:eastAsia="Times New Roman"/>
          <w:b/>
          <w:color w:val="000000"/>
          <w:szCs w:val="28"/>
          <w:lang w:eastAsia="ru-RU"/>
        </w:rPr>
        <w:t>Предцивилизационная</w:t>
      </w:r>
      <w:proofErr w:type="spellEnd"/>
      <w:r w:rsidRPr="00A752E4">
        <w:rPr>
          <w:rFonts w:eastAsia="Times New Roman"/>
          <w:b/>
          <w:color w:val="000000"/>
          <w:szCs w:val="28"/>
          <w:lang w:eastAsia="ru-RU"/>
        </w:rPr>
        <w:t xml:space="preserve"> стадия истории человечества</w:t>
      </w:r>
    </w:p>
    <w:p w:rsidR="000B0DE4" w:rsidRPr="00417051" w:rsidRDefault="000B0DE4" w:rsidP="000B0DE4">
      <w:pPr>
        <w:rPr>
          <w:rFonts w:eastAsia="Times New Roman"/>
          <w:color w:val="000000"/>
          <w:lang w:eastAsia="ru-RU"/>
        </w:rPr>
      </w:pPr>
      <w:r w:rsidRPr="00417051"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417051">
        <w:rPr>
          <w:rFonts w:eastAsia="Times New Roman"/>
          <w:color w:val="000000"/>
          <w:lang w:eastAsia="ru-RU"/>
        </w:rPr>
        <w:t xml:space="preserve"> Изменения в укладе жизни и формах социальных связей. Родоплеменные отношения. </w:t>
      </w:r>
    </w:p>
    <w:p w:rsidR="000B0DE4" w:rsidRPr="00A752E4" w:rsidRDefault="000B0DE4" w:rsidP="000B0DE4">
      <w:pPr>
        <w:ind w:left="60"/>
        <w:rPr>
          <w:rFonts w:eastAsia="Times New Roman"/>
          <w:b/>
          <w:color w:val="000000"/>
          <w:szCs w:val="28"/>
          <w:lang w:eastAsia="ru-RU"/>
        </w:rPr>
      </w:pPr>
    </w:p>
    <w:p w:rsidR="000B0DE4" w:rsidRPr="00A752E4" w:rsidRDefault="000B0DE4" w:rsidP="000B0DE4">
      <w:pPr>
        <w:rPr>
          <w:b/>
        </w:rPr>
      </w:pPr>
      <w:r w:rsidRPr="00A752E4">
        <w:rPr>
          <w:b/>
        </w:rPr>
        <w:t>Цивилизации Древнего мира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417051">
        <w:rPr>
          <w:rFonts w:eastAsia="Times New Roman"/>
          <w:color w:val="000000"/>
          <w:szCs w:val="28"/>
          <w:lang w:eastAsia="ru-RU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</w:p>
    <w:p w:rsidR="000B0DE4" w:rsidRPr="00417051" w:rsidRDefault="000B0DE4" w:rsidP="000B0DE4">
      <w:r w:rsidRPr="00417051">
        <w:lastRenderedPageBreak/>
        <w:t>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Античные цивилизации Средиземноморья. Специфика географических условий и </w:t>
      </w:r>
      <w:proofErr w:type="spellStart"/>
      <w:r w:rsidRPr="00417051">
        <w:rPr>
          <w:szCs w:val="28"/>
        </w:rPr>
        <w:t>этносоциального</w:t>
      </w:r>
      <w:proofErr w:type="spellEnd"/>
      <w:r w:rsidRPr="00417051">
        <w:rPr>
          <w:szCs w:val="28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</w:t>
      </w:r>
      <w:r>
        <w:rPr>
          <w:szCs w:val="28"/>
        </w:rPr>
        <w:t xml:space="preserve">Древнего </w:t>
      </w:r>
      <w:r w:rsidRPr="00417051">
        <w:rPr>
          <w:szCs w:val="28"/>
        </w:rPr>
        <w:t>Рима.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Древнейшая история нашей Родины: первые города и государства.</w:t>
      </w:r>
    </w:p>
    <w:p w:rsidR="000B0DE4" w:rsidRPr="00417051" w:rsidRDefault="000B0DE4" w:rsidP="000B0DE4">
      <w:pPr>
        <w:rPr>
          <w:szCs w:val="28"/>
        </w:rPr>
      </w:pPr>
    </w:p>
    <w:p w:rsidR="000B0DE4" w:rsidRPr="00A752E4" w:rsidRDefault="000B0DE4" w:rsidP="000B0DE4">
      <w:pPr>
        <w:rPr>
          <w:b/>
        </w:rPr>
      </w:pPr>
      <w:r w:rsidRPr="00A752E4">
        <w:rPr>
          <w:b/>
        </w:rPr>
        <w:t>Традиционное (аграрное) общество эпохи Средневековья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Принципы периодизации Средневековья. Историческая карта средневекового мира.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lastRenderedPageBreak/>
        <w:t>«Великое переселение народов» в Европе и формирование христианской средневековой цивилизации.</w:t>
      </w:r>
    </w:p>
    <w:p w:rsidR="000B0DE4" w:rsidRPr="00417051" w:rsidRDefault="000B0DE4" w:rsidP="000B0DE4">
      <w:r w:rsidRPr="00417051">
        <w:t>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0B0DE4" w:rsidRPr="00417051" w:rsidRDefault="000B0DE4" w:rsidP="000B0DE4">
      <w:pPr>
        <w:rPr>
          <w:lang w:eastAsia="ru-RU"/>
        </w:rPr>
      </w:pPr>
      <w:r w:rsidRPr="00417051">
        <w:rPr>
          <w:lang w:eastAsia="ru-RU"/>
        </w:rPr>
        <w:t>Норманнский фактор в образовании европейских государств. Образование</w:t>
      </w:r>
      <w:r>
        <w:rPr>
          <w:lang w:eastAsia="ru-RU"/>
        </w:rPr>
        <w:t xml:space="preserve"> </w:t>
      </w:r>
      <w:r w:rsidRPr="00417051">
        <w:rPr>
          <w:lang w:eastAsia="ru-RU"/>
        </w:rPr>
        <w:t>государства Русь и роль норманнского фактора в этом процессе.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</w:t>
      </w:r>
      <w:r>
        <w:rPr>
          <w:szCs w:val="28"/>
        </w:rPr>
        <w:t>Т</w:t>
      </w:r>
      <w:r w:rsidRPr="00417051">
        <w:rPr>
          <w:szCs w:val="28"/>
        </w:rPr>
        <w:t>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Цивилизации Востока в эпоху Средневековья.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Характер международных отношений в </w:t>
      </w:r>
      <w:r>
        <w:rPr>
          <w:szCs w:val="28"/>
        </w:rPr>
        <w:t>С</w:t>
      </w:r>
      <w:r w:rsidRPr="00417051">
        <w:rPr>
          <w:szCs w:val="28"/>
        </w:rPr>
        <w:t>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</w:t>
      </w:r>
      <w:r>
        <w:rPr>
          <w:szCs w:val="28"/>
        </w:rPr>
        <w:t>–</w:t>
      </w:r>
      <w:r w:rsidRPr="00417051">
        <w:rPr>
          <w:szCs w:val="28"/>
        </w:rPr>
        <w:t>XV вв.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lastRenderedPageBreak/>
        <w:t>Особенности российского Средневековья: дискуссионные проблемы.</w:t>
      </w:r>
      <w:r>
        <w:rPr>
          <w:szCs w:val="28"/>
        </w:rPr>
        <w:t xml:space="preserve"> </w:t>
      </w:r>
      <w:r w:rsidRPr="00417051">
        <w:rPr>
          <w:szCs w:val="28"/>
        </w:rPr>
        <w:t>Государство и общество на Руси в контексте европейской истории.</w:t>
      </w:r>
      <w:r>
        <w:rPr>
          <w:szCs w:val="28"/>
        </w:rPr>
        <w:t xml:space="preserve"> </w:t>
      </w:r>
      <w:r w:rsidRPr="00417051">
        <w:rPr>
          <w:szCs w:val="28"/>
        </w:rPr>
        <w:t>Русь удельная:</w:t>
      </w:r>
      <w:r w:rsidRPr="00417051">
        <w:rPr>
          <w:b/>
          <w:szCs w:val="28"/>
        </w:rPr>
        <w:t xml:space="preserve"> </w:t>
      </w:r>
      <w:r w:rsidRPr="00417051">
        <w:rPr>
          <w:szCs w:val="28"/>
        </w:rPr>
        <w:t xml:space="preserve">формирование различных социально-политических моделей развития русского государства и общества. 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Альтернативные варианты развития России в конце </w:t>
      </w:r>
      <w:r w:rsidRPr="00417051">
        <w:rPr>
          <w:szCs w:val="28"/>
          <w:lang w:val="en-US"/>
        </w:rPr>
        <w:t>XIV</w:t>
      </w:r>
      <w:r>
        <w:rPr>
          <w:szCs w:val="28"/>
        </w:rPr>
        <w:t xml:space="preserve"> – </w:t>
      </w:r>
      <w:r w:rsidRPr="00417051">
        <w:rPr>
          <w:szCs w:val="28"/>
          <w:lang w:val="en-US"/>
        </w:rPr>
        <w:t>XV</w:t>
      </w:r>
      <w:r w:rsidRPr="00417051">
        <w:rPr>
          <w:szCs w:val="28"/>
        </w:rPr>
        <w:t xml:space="preserve"> в</w:t>
      </w:r>
      <w:r>
        <w:rPr>
          <w:szCs w:val="28"/>
        </w:rPr>
        <w:t>еке</w:t>
      </w:r>
      <w:r w:rsidRPr="00417051">
        <w:rPr>
          <w:szCs w:val="28"/>
        </w:rPr>
        <w:t>.</w:t>
      </w:r>
      <w:r w:rsidRPr="00417051">
        <w:rPr>
          <w:b/>
          <w:szCs w:val="28"/>
        </w:rPr>
        <w:t xml:space="preserve"> </w:t>
      </w:r>
      <w:r w:rsidRPr="00417051">
        <w:rPr>
          <w:szCs w:val="28"/>
        </w:rPr>
        <w:t xml:space="preserve">Социально-экономическое развитие России. Россия в средневековом мире. </w:t>
      </w:r>
      <w:r w:rsidRPr="00417051">
        <w:rPr>
          <w:rFonts w:eastAsia="Times New Roman"/>
          <w:szCs w:val="28"/>
          <w:lang w:eastAsia="ru-RU"/>
        </w:rPr>
        <w:t>Роль Ивана IV Грозного в российской истории: реформы и их цена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Человек в древности и </w:t>
      </w:r>
      <w:r>
        <w:rPr>
          <w:szCs w:val="28"/>
        </w:rPr>
        <w:t>С</w:t>
      </w:r>
      <w:r w:rsidRPr="00417051">
        <w:rPr>
          <w:szCs w:val="28"/>
        </w:rPr>
        <w:t>редневековье.</w:t>
      </w:r>
    </w:p>
    <w:p w:rsidR="000B0DE4" w:rsidRPr="00417051" w:rsidRDefault="000B0DE4" w:rsidP="000B0DE4">
      <w:pPr>
        <w:rPr>
          <w:szCs w:val="28"/>
        </w:rPr>
      </w:pPr>
    </w:p>
    <w:p w:rsidR="000B0DE4" w:rsidRPr="00A752E4" w:rsidRDefault="000B0DE4" w:rsidP="000B0DE4">
      <w:pPr>
        <w:rPr>
          <w:b/>
        </w:rPr>
      </w:pPr>
      <w:r w:rsidRPr="00A752E4">
        <w:rPr>
          <w:b/>
        </w:rPr>
        <w:t>Новое время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417051">
        <w:rPr>
          <w:szCs w:val="28"/>
        </w:rPr>
        <w:t>от</w:t>
      </w:r>
      <w:proofErr w:type="gramEnd"/>
      <w:r w:rsidRPr="00417051">
        <w:rPr>
          <w:szCs w:val="28"/>
        </w:rPr>
        <w:t xml:space="preserve"> традиционного (аграрного) к индустриальному обществу.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Внутренняя колонизация. Торговый и мануфактурный капитализм. Эпоха меркантилизма.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lastRenderedPageBreak/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</w:t>
      </w:r>
      <w:r w:rsidRPr="00417051">
        <w:rPr>
          <w:rFonts w:eastAsia="Times New Roman"/>
          <w:szCs w:val="28"/>
          <w:lang w:eastAsia="ru-RU"/>
        </w:rPr>
        <w:t>Попытки ограничения власти царя в период Смуты и в эпоху дворцовых переворотов, причины их неудач.</w:t>
      </w:r>
      <w:r w:rsidRPr="00417051">
        <w:rPr>
          <w:szCs w:val="28"/>
        </w:rPr>
        <w:t xml:space="preserve"> Церковь, общество, государство в России </w:t>
      </w:r>
      <w:r w:rsidRPr="00417051">
        <w:rPr>
          <w:szCs w:val="28"/>
          <w:lang w:val="en-US"/>
        </w:rPr>
        <w:t>XVII</w:t>
      </w:r>
      <w:r>
        <w:rPr>
          <w:szCs w:val="28"/>
        </w:rPr>
        <w:t>–</w:t>
      </w:r>
      <w:r w:rsidRPr="00417051">
        <w:rPr>
          <w:szCs w:val="28"/>
          <w:lang w:val="en-US"/>
        </w:rPr>
        <w:t>XVIII</w:t>
      </w:r>
      <w:r w:rsidRPr="00417051">
        <w:rPr>
          <w:szCs w:val="28"/>
        </w:rPr>
        <w:t xml:space="preserve"> вв. Россия в системе международных отношений. Дискуссии о</w:t>
      </w:r>
      <w:r>
        <w:rPr>
          <w:szCs w:val="28"/>
        </w:rPr>
        <w:t xml:space="preserve"> </w:t>
      </w:r>
      <w:r w:rsidRPr="00417051">
        <w:rPr>
          <w:szCs w:val="28"/>
        </w:rPr>
        <w:t xml:space="preserve">причинах и последствиях </w:t>
      </w:r>
      <w:r w:rsidRPr="00417051">
        <w:rPr>
          <w:rFonts w:eastAsia="Times New Roman"/>
          <w:szCs w:val="28"/>
          <w:lang w:eastAsia="ru-RU"/>
        </w:rPr>
        <w:t>присоединения Украины к России. Причины, особенности, последствия и цена</w:t>
      </w:r>
      <w:r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szCs w:val="28"/>
          <w:lang w:eastAsia="ru-RU"/>
        </w:rPr>
        <w:t>преобразований</w:t>
      </w:r>
      <w:r w:rsidRPr="00417051">
        <w:rPr>
          <w:szCs w:val="28"/>
        </w:rPr>
        <w:t xml:space="preserve"> Петра </w:t>
      </w:r>
      <w:r w:rsidRPr="00417051">
        <w:rPr>
          <w:szCs w:val="28"/>
          <w:lang w:val="en-US"/>
        </w:rPr>
        <w:t>I</w:t>
      </w:r>
      <w:r w:rsidRPr="00417051">
        <w:rPr>
          <w:szCs w:val="28"/>
        </w:rPr>
        <w:t xml:space="preserve"> в исторической науке. Россия </w:t>
      </w:r>
      <w:r>
        <w:rPr>
          <w:szCs w:val="28"/>
        </w:rPr>
        <w:t>–</w:t>
      </w:r>
      <w:r w:rsidRPr="00417051">
        <w:rPr>
          <w:szCs w:val="28"/>
        </w:rPr>
        <w:t xml:space="preserve"> великая европейская держава.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Буржуазные революции XVII</w:t>
      </w:r>
      <w:r>
        <w:rPr>
          <w:szCs w:val="28"/>
        </w:rPr>
        <w:t>–</w:t>
      </w:r>
      <w:r w:rsidRPr="00417051">
        <w:rPr>
          <w:szCs w:val="28"/>
        </w:rPr>
        <w:t xml:space="preserve">XIX вв.: исторические предпосылки и значение, идеология социальных и политических движений. Особенности социальных движений в России в </w:t>
      </w:r>
      <w:r w:rsidRPr="00417051">
        <w:rPr>
          <w:szCs w:val="28"/>
          <w:lang w:val="en-US"/>
        </w:rPr>
        <w:t>XVII</w:t>
      </w:r>
      <w:r>
        <w:rPr>
          <w:szCs w:val="28"/>
        </w:rPr>
        <w:t>–</w:t>
      </w:r>
      <w:r w:rsidRPr="00417051">
        <w:rPr>
          <w:szCs w:val="28"/>
          <w:lang w:val="en-US"/>
        </w:rPr>
        <w:t>XVIII</w:t>
      </w:r>
      <w:r w:rsidRPr="00417051">
        <w:rPr>
          <w:szCs w:val="28"/>
        </w:rPr>
        <w:t xml:space="preserve"> вв. Становление гражданского общества в европейских странах. 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Классовая социальная структура общества в Европе и России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417051">
        <w:rPr>
          <w:szCs w:val="28"/>
        </w:rPr>
        <w:t>сельский</w:t>
      </w:r>
      <w:proofErr w:type="gramEnd"/>
      <w:r w:rsidRPr="00417051">
        <w:rPr>
          <w:szCs w:val="28"/>
        </w:rPr>
        <w:t xml:space="preserve"> образы жизни. Проблема бедности и богатства в индустриальном обществе. Изменение характера демографических процессов. 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lastRenderedPageBreak/>
        <w:t>Мировосприятие человека индустриального общества в Европе и в России. Формирование классической научной картины мира в XVII</w:t>
      </w:r>
      <w:r>
        <w:rPr>
          <w:szCs w:val="28"/>
        </w:rPr>
        <w:t>–</w:t>
      </w:r>
      <w:r w:rsidRPr="00417051">
        <w:rPr>
          <w:szCs w:val="28"/>
        </w:rPr>
        <w:t>XIX вв. Культурное и философское наследие Нового времени.</w:t>
      </w:r>
    </w:p>
    <w:p w:rsidR="000B0DE4" w:rsidRPr="00417051" w:rsidRDefault="000B0DE4" w:rsidP="000B0DE4">
      <w:pPr>
        <w:rPr>
          <w:szCs w:val="28"/>
        </w:rPr>
      </w:pPr>
      <w:proofErr w:type="gramStart"/>
      <w:r w:rsidRPr="00417051">
        <w:rPr>
          <w:szCs w:val="28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</w:t>
      </w:r>
      <w:proofErr w:type="gramEnd"/>
      <w:r w:rsidRPr="00417051">
        <w:rPr>
          <w:szCs w:val="28"/>
        </w:rPr>
        <w:t xml:space="preserve"> Предпосылки ускоренной модернизации в странах «второго эшелона».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0B0DE4" w:rsidRPr="00417051" w:rsidRDefault="000B0DE4" w:rsidP="000B0DE4">
      <w:pPr>
        <w:rPr>
          <w:szCs w:val="28"/>
        </w:rPr>
      </w:pPr>
    </w:p>
    <w:p w:rsidR="000B0DE4" w:rsidRPr="00A752E4" w:rsidRDefault="000B0DE4" w:rsidP="000B0DE4">
      <w:pPr>
        <w:rPr>
          <w:b/>
        </w:rPr>
      </w:pPr>
      <w:r w:rsidRPr="00A752E4">
        <w:rPr>
          <w:b/>
        </w:rPr>
        <w:t xml:space="preserve">Индустриальное общество во второй половине XIX – начале ХХ </w:t>
      </w:r>
      <w:proofErr w:type="gramStart"/>
      <w:r w:rsidRPr="00A752E4">
        <w:rPr>
          <w:b/>
        </w:rPr>
        <w:t>в</w:t>
      </w:r>
      <w:proofErr w:type="gramEnd"/>
      <w:r w:rsidRPr="00A752E4">
        <w:rPr>
          <w:b/>
        </w:rPr>
        <w:t>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Дискуссия о понятии Новейшая история. Историческая карта второй половины </w:t>
      </w:r>
      <w:r w:rsidRPr="00417051">
        <w:rPr>
          <w:szCs w:val="28"/>
          <w:lang w:val="en-US"/>
        </w:rPr>
        <w:t>XIX</w:t>
      </w:r>
      <w:r w:rsidRPr="00417051">
        <w:rPr>
          <w:szCs w:val="28"/>
        </w:rPr>
        <w:t xml:space="preserve"> </w:t>
      </w:r>
      <w:r>
        <w:rPr>
          <w:szCs w:val="28"/>
        </w:rPr>
        <w:t>–</w:t>
      </w:r>
      <w:r w:rsidRPr="00417051">
        <w:rPr>
          <w:szCs w:val="28"/>
        </w:rPr>
        <w:t xml:space="preserve"> начала ХХ </w:t>
      </w:r>
      <w:proofErr w:type="gramStart"/>
      <w:r w:rsidRPr="00417051">
        <w:rPr>
          <w:szCs w:val="28"/>
        </w:rPr>
        <w:t>в</w:t>
      </w:r>
      <w:proofErr w:type="gramEnd"/>
      <w:r w:rsidRPr="00417051">
        <w:rPr>
          <w:szCs w:val="28"/>
        </w:rPr>
        <w:t>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Российская власть и общество в </w:t>
      </w:r>
      <w:r w:rsidRPr="00417051">
        <w:rPr>
          <w:szCs w:val="28"/>
          <w:lang w:val="en-US"/>
        </w:rPr>
        <w:t>XIX</w:t>
      </w:r>
      <w:r w:rsidRPr="00417051">
        <w:rPr>
          <w:szCs w:val="28"/>
        </w:rPr>
        <w:t xml:space="preserve"> в.: поиск оптимальной модели общественного развития. Империя и народы.</w:t>
      </w:r>
      <w:r w:rsidRPr="00417051">
        <w:rPr>
          <w:b/>
          <w:szCs w:val="28"/>
        </w:rPr>
        <w:t xml:space="preserve"> </w:t>
      </w:r>
      <w:r w:rsidRPr="00421E37">
        <w:rPr>
          <w:szCs w:val="28"/>
        </w:rPr>
        <w:t>«</w:t>
      </w:r>
      <w:r w:rsidRPr="00417051">
        <w:rPr>
          <w:szCs w:val="28"/>
        </w:rPr>
        <w:t>Великие реформы</w:t>
      </w:r>
      <w:r>
        <w:rPr>
          <w:szCs w:val="28"/>
        </w:rPr>
        <w:t>»</w:t>
      </w:r>
      <w:r w:rsidRPr="00417051">
        <w:rPr>
          <w:szCs w:val="28"/>
        </w:rPr>
        <w:t xml:space="preserve"> в России 1860</w:t>
      </w:r>
      <w:r>
        <w:rPr>
          <w:szCs w:val="28"/>
        </w:rPr>
        <w:t>–</w:t>
      </w:r>
      <w:r w:rsidRPr="00417051">
        <w:rPr>
          <w:szCs w:val="28"/>
        </w:rPr>
        <w:t xml:space="preserve">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Pr="00417051">
        <w:rPr>
          <w:szCs w:val="28"/>
          <w:lang w:val="en-US"/>
        </w:rPr>
        <w:t>XIX</w:t>
      </w:r>
      <w:r w:rsidRPr="00417051">
        <w:rPr>
          <w:szCs w:val="28"/>
        </w:rPr>
        <w:t xml:space="preserve"> в.: причины, цели, противоречия, итоги.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lastRenderedPageBreak/>
        <w:t>Кризис классических идеологических доктрин на рубеже XIX</w:t>
      </w:r>
      <w:r>
        <w:rPr>
          <w:szCs w:val="28"/>
        </w:rPr>
        <w:t>–</w:t>
      </w:r>
      <w:r w:rsidRPr="00417051">
        <w:rPr>
          <w:szCs w:val="28"/>
        </w:rPr>
        <w:t xml:space="preserve">XX вв. Поиск новых моделей общественного развития. Общественное движение в России второй половины </w:t>
      </w:r>
      <w:r w:rsidRPr="00417051">
        <w:rPr>
          <w:szCs w:val="28"/>
          <w:lang w:val="en-US"/>
        </w:rPr>
        <w:t>XIX</w:t>
      </w:r>
      <w:r w:rsidRPr="00417051">
        <w:rPr>
          <w:szCs w:val="28"/>
        </w:rPr>
        <w:t xml:space="preserve"> в. и его специфика. Мировоззренческий кризис европейского общества в конце XIX – начале XX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</w:t>
      </w:r>
      <w:proofErr w:type="gramStart"/>
      <w:r w:rsidRPr="00417051">
        <w:rPr>
          <w:szCs w:val="28"/>
        </w:rPr>
        <w:t>в</w:t>
      </w:r>
      <w:proofErr w:type="gramEnd"/>
      <w:r w:rsidRPr="00417051">
        <w:rPr>
          <w:szCs w:val="28"/>
        </w:rPr>
        <w:t>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 xml:space="preserve">Нарастание </w:t>
      </w:r>
      <w:proofErr w:type="spellStart"/>
      <w:r w:rsidRPr="00417051">
        <w:rPr>
          <w:szCs w:val="28"/>
        </w:rPr>
        <w:t>технократизма</w:t>
      </w:r>
      <w:proofErr w:type="spellEnd"/>
      <w:r w:rsidRPr="00417051">
        <w:rPr>
          <w:szCs w:val="28"/>
        </w:rPr>
        <w:t xml:space="preserve"> и иррационализма в массовом сознании.</w:t>
      </w:r>
    </w:p>
    <w:p w:rsidR="000B0DE4" w:rsidRPr="00417051" w:rsidRDefault="000B0DE4" w:rsidP="000B0DE4">
      <w:pPr>
        <w:rPr>
          <w:szCs w:val="28"/>
        </w:rPr>
      </w:pPr>
      <w:r w:rsidRPr="00417051">
        <w:rPr>
          <w:szCs w:val="28"/>
        </w:rPr>
        <w:t>Страны Азии на рубеже XIX</w:t>
      </w:r>
      <w:r>
        <w:rPr>
          <w:szCs w:val="28"/>
        </w:rPr>
        <w:t>–</w:t>
      </w:r>
      <w:r w:rsidRPr="00417051">
        <w:rPr>
          <w:szCs w:val="28"/>
        </w:rPr>
        <w:t xml:space="preserve">XX вв. Кризис традиционного общества в условиях развертывания </w:t>
      </w:r>
      <w:proofErr w:type="spellStart"/>
      <w:r w:rsidRPr="00417051">
        <w:rPr>
          <w:szCs w:val="28"/>
        </w:rPr>
        <w:t>модернизационных</w:t>
      </w:r>
      <w:proofErr w:type="spellEnd"/>
      <w:r w:rsidRPr="00417051">
        <w:rPr>
          <w:szCs w:val="28"/>
        </w:rPr>
        <w:t xml:space="preserve"> процессов. </w:t>
      </w:r>
    </w:p>
    <w:p w:rsidR="000B0DE4" w:rsidRPr="00417051" w:rsidRDefault="000B0DE4" w:rsidP="000B0DE4">
      <w:r w:rsidRPr="00417051">
        <w:t>Система международных отношений на рубеже XIX</w:t>
      </w:r>
      <w:r>
        <w:t>–</w:t>
      </w:r>
      <w:r w:rsidRPr="00417051">
        <w:t xml:space="preserve">XX вв. Империализм как идеология и политика. Борьба за колониальный передел мира. </w:t>
      </w:r>
    </w:p>
    <w:p w:rsidR="000B0DE4" w:rsidRPr="00417051" w:rsidRDefault="000B0DE4" w:rsidP="000B0DE4"/>
    <w:p w:rsidR="001E1034" w:rsidRDefault="005D599C"/>
    <w:sectPr w:rsidR="001E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E4"/>
    <w:rsid w:val="000B0DE4"/>
    <w:rsid w:val="001D2A87"/>
    <w:rsid w:val="00352A1E"/>
    <w:rsid w:val="005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99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E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99C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2017-01-24T19:03:00Z</dcterms:created>
  <dcterms:modified xsi:type="dcterms:W3CDTF">2018-01-02T20:03:00Z</dcterms:modified>
</cp:coreProperties>
</file>