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AA" w:rsidRPr="007348AA" w:rsidRDefault="007348AA" w:rsidP="007348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8AA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proofErr w:type="spellStart"/>
      <w:r w:rsidRPr="007348AA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7348AA">
        <w:rPr>
          <w:rFonts w:ascii="Times New Roman" w:hAnsi="Times New Roman" w:cs="Times New Roman"/>
          <w:b/>
          <w:i/>
          <w:sz w:val="28"/>
          <w:szCs w:val="28"/>
        </w:rPr>
        <w:t xml:space="preserve"> РФ от 17.12.2010 №1897 (в ред. от 31.12.2015) "Об утверждении федерального государственного образовательного стандарта основного общего образования"</w:t>
      </w:r>
    </w:p>
    <w:p w:rsidR="007348AA" w:rsidRDefault="007348AA" w:rsidP="00B03337">
      <w:pPr>
        <w:pStyle w:val="ConsPlusNormal"/>
        <w:jc w:val="center"/>
        <w:rPr>
          <w:color w:val="C00000"/>
        </w:rPr>
      </w:pPr>
      <w:bookmarkStart w:id="0" w:name="_GoBack"/>
      <w:bookmarkEnd w:id="0"/>
    </w:p>
    <w:p w:rsidR="007348AA" w:rsidRDefault="007348AA" w:rsidP="00B03337">
      <w:pPr>
        <w:pStyle w:val="ConsPlusNormal"/>
        <w:jc w:val="center"/>
        <w:rPr>
          <w:color w:val="C00000"/>
        </w:rPr>
      </w:pPr>
    </w:p>
    <w:p w:rsidR="00B03337" w:rsidRPr="007D5287" w:rsidRDefault="00B03337" w:rsidP="00B03337">
      <w:pPr>
        <w:pStyle w:val="ConsPlusNormal"/>
        <w:jc w:val="center"/>
        <w:rPr>
          <w:color w:val="C00000"/>
        </w:rPr>
      </w:pPr>
      <w:r w:rsidRPr="007D5287">
        <w:rPr>
          <w:color w:val="C00000"/>
        </w:rPr>
        <w:t xml:space="preserve">II. ТРЕБОВАНИЯ К РЕЗУЛЬТАТАМ ОСВОЕНИЯ </w:t>
      </w:r>
      <w:proofErr w:type="gramStart"/>
      <w:r w:rsidRPr="007D5287">
        <w:rPr>
          <w:color w:val="C00000"/>
        </w:rPr>
        <w:t>ОСНОВНОЙ</w:t>
      </w:r>
      <w:proofErr w:type="gramEnd"/>
    </w:p>
    <w:p w:rsidR="00B03337" w:rsidRPr="007D5287" w:rsidRDefault="00B03337" w:rsidP="00B03337">
      <w:pPr>
        <w:pStyle w:val="ConsPlusNormal"/>
        <w:jc w:val="center"/>
        <w:rPr>
          <w:color w:val="C00000"/>
        </w:rPr>
      </w:pPr>
      <w:r w:rsidRPr="007D5287">
        <w:rPr>
          <w:color w:val="C00000"/>
        </w:rPr>
        <w:t>ОБРАЗОВАТЕЛЬНОЙ ПРОГРАММЫ ОСНОВНОГО ОБЩЕГО ОБРАЗОВАНИЯ</w:t>
      </w:r>
    </w:p>
    <w:p w:rsidR="00B03337" w:rsidRDefault="00B03337" w:rsidP="00B03337">
      <w:pPr>
        <w:pStyle w:val="ConsPlusNormal"/>
        <w:jc w:val="center"/>
      </w:pPr>
    </w:p>
    <w:p w:rsidR="00B03337" w:rsidRDefault="00B03337" w:rsidP="00B03337">
      <w:pPr>
        <w:pStyle w:val="ConsPlusNormal"/>
        <w:ind w:firstLine="540"/>
        <w:jc w:val="both"/>
      </w:pPr>
      <w:r>
        <w:t xml:space="preserve">8. 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образования:</w:t>
      </w:r>
    </w:p>
    <w:p w:rsidR="00B03337" w:rsidRDefault="00B03337" w:rsidP="00B03337">
      <w:pPr>
        <w:pStyle w:val="ConsPlusNormal"/>
        <w:ind w:firstLine="540"/>
        <w:jc w:val="both"/>
      </w:pPr>
      <w:proofErr w:type="gramStart"/>
      <w:r w:rsidRPr="007D5287">
        <w:rPr>
          <w:color w:val="C00000"/>
        </w:rPr>
        <w:t xml:space="preserve">личностным, </w:t>
      </w:r>
      <w: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</w:t>
      </w:r>
      <w:proofErr w:type="gramEnd"/>
      <w:r>
        <w:t xml:space="preserve"> поликультурном </w:t>
      </w:r>
      <w:proofErr w:type="gramStart"/>
      <w:r>
        <w:t>социуме</w:t>
      </w:r>
      <w:proofErr w:type="gram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proofErr w:type="spellStart"/>
      <w:proofErr w:type="gramStart"/>
      <w:r w:rsidRPr="007D5287">
        <w:rPr>
          <w:color w:val="C00000"/>
        </w:rPr>
        <w:t>метапредметным</w:t>
      </w:r>
      <w:proofErr w:type="spellEnd"/>
      <w:r w:rsidRPr="007D5287">
        <w:rPr>
          <w:color w:val="C00000"/>
        </w:rPr>
        <w:t xml:space="preserve">, </w:t>
      </w:r>
      <w:r>
        <w:t xml:space="preserve">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03337" w:rsidRDefault="00B03337" w:rsidP="00B03337">
      <w:pPr>
        <w:pStyle w:val="ConsPlusNormal"/>
        <w:ind w:firstLine="540"/>
        <w:jc w:val="both"/>
      </w:pPr>
      <w:proofErr w:type="gramStart"/>
      <w:r w:rsidRPr="007D5287">
        <w:rPr>
          <w:color w:val="C00000"/>
        </w:rPr>
        <w:t xml:space="preserve">предметным, </w:t>
      </w:r>
      <w: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03337" w:rsidRDefault="00B03337" w:rsidP="00B03337">
      <w:pPr>
        <w:pStyle w:val="ConsPlusNormal"/>
        <w:ind w:firstLine="540"/>
        <w:jc w:val="both"/>
      </w:pPr>
      <w:r w:rsidRPr="007D5287">
        <w:rPr>
          <w:color w:val="C00000"/>
        </w:rPr>
        <w:t xml:space="preserve">9. Личностные результаты </w:t>
      </w:r>
      <w:r>
        <w:t>освоения основной образовательной программы основного общего образования должны отражать:</w:t>
      </w:r>
    </w:p>
    <w:p w:rsidR="00B03337" w:rsidRDefault="00B03337" w:rsidP="00B03337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03337" w:rsidRDefault="00B03337" w:rsidP="00B03337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3337" w:rsidRDefault="00B03337" w:rsidP="00B03337">
      <w:pPr>
        <w:pStyle w:val="ConsPlusNormal"/>
        <w:ind w:firstLine="540"/>
        <w:jc w:val="both"/>
      </w:pPr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03337" w:rsidRDefault="00B03337" w:rsidP="00B03337">
      <w:pPr>
        <w:pStyle w:val="ConsPlusNormal"/>
        <w:ind w:firstLine="540"/>
        <w:jc w:val="both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03337" w:rsidRDefault="00B03337" w:rsidP="00B03337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3337" w:rsidRDefault="00B03337" w:rsidP="00B03337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03337" w:rsidRDefault="00B03337" w:rsidP="00B03337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03337" w:rsidRDefault="00B03337" w:rsidP="00B03337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03337" w:rsidRDefault="00B03337" w:rsidP="00B03337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03337" w:rsidRDefault="00B03337" w:rsidP="00B03337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03337" w:rsidRPr="007D5287" w:rsidRDefault="00B03337" w:rsidP="00B03337">
      <w:pPr>
        <w:pStyle w:val="ConsPlusNormal"/>
        <w:ind w:firstLine="540"/>
        <w:jc w:val="both"/>
        <w:rPr>
          <w:color w:val="C00000"/>
        </w:rPr>
      </w:pPr>
      <w:r w:rsidRPr="007D5287">
        <w:rPr>
          <w:color w:val="C00000"/>
        </w:rP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B03337" w:rsidRDefault="00B03337" w:rsidP="00B03337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B03337" w:rsidRDefault="00B03337" w:rsidP="00B03337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B03337" w:rsidRDefault="00B03337" w:rsidP="00B03337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B03337" w:rsidRDefault="00B03337" w:rsidP="00B03337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B03337" w:rsidRDefault="00B03337" w:rsidP="00B03337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B03337" w:rsidRDefault="00B03337" w:rsidP="00B03337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3) для </w:t>
      </w:r>
      <w:proofErr w:type="gramStart"/>
      <w:r>
        <w:t>обучающихся</w:t>
      </w:r>
      <w:proofErr w:type="gramEnd"/>
      <w:r>
        <w:t xml:space="preserve"> с расстройствами аутистического спектра:</w:t>
      </w:r>
    </w:p>
    <w:p w:rsidR="00B03337" w:rsidRDefault="00B03337" w:rsidP="00B03337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B03337" w:rsidRDefault="00B03337" w:rsidP="00B03337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B03337" w:rsidRDefault="00B03337" w:rsidP="00B03337">
      <w:pPr>
        <w:pStyle w:val="ConsPlusNormal"/>
        <w:jc w:val="both"/>
      </w:pPr>
      <w:r>
        <w:t>)</w:t>
      </w:r>
    </w:p>
    <w:p w:rsidR="00B03337" w:rsidRDefault="00B03337" w:rsidP="00B03337">
      <w:pPr>
        <w:pStyle w:val="ConsPlusNormal"/>
        <w:ind w:firstLine="540"/>
        <w:jc w:val="both"/>
      </w:pPr>
      <w:r w:rsidRPr="007D5287">
        <w:rPr>
          <w:color w:val="C00000"/>
        </w:rPr>
        <w:t xml:space="preserve">10. </w:t>
      </w:r>
      <w:proofErr w:type="spellStart"/>
      <w:r w:rsidRPr="007D5287">
        <w:rPr>
          <w:color w:val="C00000"/>
        </w:rPr>
        <w:t>Метапредметные</w:t>
      </w:r>
      <w:proofErr w:type="spellEnd"/>
      <w:r w:rsidRPr="007D5287">
        <w:rPr>
          <w:color w:val="C00000"/>
        </w:rPr>
        <w:t xml:space="preserve"> результаты </w:t>
      </w:r>
      <w:r>
        <w:t>освоения основной образовательной программы основного общего образования должны отражать:</w:t>
      </w:r>
    </w:p>
    <w:p w:rsidR="00B03337" w:rsidRDefault="00B03337" w:rsidP="00B03337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03337" w:rsidRDefault="00B03337" w:rsidP="00B03337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03337" w:rsidRDefault="00B03337" w:rsidP="00B03337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3337" w:rsidRDefault="00B03337" w:rsidP="00B03337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5) владение основами самоконтроля, самооценки, принятия решений и осуществления </w:t>
      </w:r>
      <w:r>
        <w:lastRenderedPageBreak/>
        <w:t>осознанного выбора в учебной и познавательной деятельности;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B03337" w:rsidRDefault="00B03337" w:rsidP="00B03337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03337" w:rsidRDefault="00B03337" w:rsidP="00B03337">
      <w:pPr>
        <w:pStyle w:val="ConsPlusNormal"/>
        <w:ind w:firstLine="540"/>
        <w:jc w:val="both"/>
      </w:pPr>
      <w:r>
        <w:t>8) смысловое чтение;</w:t>
      </w:r>
    </w:p>
    <w:p w:rsidR="00B03337" w:rsidRDefault="00B03337" w:rsidP="00B03337">
      <w:pPr>
        <w:pStyle w:val="ConsPlusNormal"/>
        <w:ind w:firstLine="540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03337" w:rsidRDefault="00B03337" w:rsidP="00B03337">
      <w:pPr>
        <w:pStyle w:val="ConsPlusNormal"/>
        <w:ind w:firstLine="540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03337" w:rsidRDefault="00B03337" w:rsidP="00B03337">
      <w:pPr>
        <w:pStyle w:val="ConsPlusNormal"/>
        <w:ind w:firstLine="54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Т-</w:t>
      </w:r>
      <w:proofErr w:type="gramEnd"/>
      <w: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B03337" w:rsidRDefault="00B03337" w:rsidP="00B03337">
      <w:pPr>
        <w:pStyle w:val="ConsPlusNormal"/>
        <w:jc w:val="both"/>
      </w:pPr>
    </w:p>
    <w:p w:rsidR="00B03337" w:rsidRDefault="00B03337" w:rsidP="00B03337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03337" w:rsidRDefault="00B03337" w:rsidP="00B03337">
      <w:pPr>
        <w:pStyle w:val="ConsPlusNormal"/>
        <w:ind w:firstLine="540"/>
        <w:jc w:val="both"/>
      </w:pPr>
      <w:r w:rsidRPr="007D5287">
        <w:rPr>
          <w:color w:val="C00000"/>
        </w:rPr>
        <w:t xml:space="preserve">10.1. </w:t>
      </w:r>
      <w:proofErr w:type="spellStart"/>
      <w:r w:rsidRPr="007D5287">
        <w:rPr>
          <w:color w:val="C00000"/>
        </w:rPr>
        <w:t>Метапредметные</w:t>
      </w:r>
      <w:proofErr w:type="spellEnd"/>
      <w:r w:rsidRPr="007D5287">
        <w:rPr>
          <w:color w:val="C00000"/>
        </w:rPr>
        <w:t xml:space="preserve"> результаты </w:t>
      </w:r>
      <w:r>
        <w:t>освоения адаптированной образовательной программы основного общего образования должны отражать:</w:t>
      </w:r>
    </w:p>
    <w:p w:rsidR="00B03337" w:rsidRDefault="00B03337" w:rsidP="00B03337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B03337" w:rsidRDefault="00B03337" w:rsidP="00B03337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</w:t>
      </w:r>
      <w:proofErr w:type="spellStart"/>
      <w:r>
        <w:t>аграмматизмов</w:t>
      </w:r>
      <w:proofErr w:type="spellEnd"/>
      <w:r>
        <w:t>) в письменной и устной речи;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расстройствами аутистического спектра: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B03337" w:rsidRDefault="00B03337" w:rsidP="00B03337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</w:t>
      </w:r>
      <w:proofErr w:type="gramStart"/>
      <w:r>
        <w:t>дств дл</w:t>
      </w:r>
      <w:proofErr w:type="gramEnd"/>
      <w: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t>тьютора</w:t>
      </w:r>
      <w:proofErr w:type="spellEnd"/>
      <w:r>
        <w:t>;</w:t>
      </w:r>
    </w:p>
    <w:p w:rsidR="00B03337" w:rsidRDefault="00B03337" w:rsidP="00B03337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sectPr w:rsidR="00B0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37"/>
    <w:rsid w:val="001D2A87"/>
    <w:rsid w:val="00352A1E"/>
    <w:rsid w:val="007348AA"/>
    <w:rsid w:val="00B03337"/>
    <w:rsid w:val="00D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2017-03-26T14:49:00Z</dcterms:created>
  <dcterms:modified xsi:type="dcterms:W3CDTF">2017-03-26T16:58:00Z</dcterms:modified>
</cp:coreProperties>
</file>